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0" w:firstLine="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DPS Schedule 6 (Letter of Appointment Template</w:t>
      </w:r>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b w:val="1"/>
          <w:color w:val="000000"/>
          <w:sz w:val="36"/>
          <w:szCs w:val="36"/>
          <w:rtl w:val="0"/>
        </w:rPr>
        <w:t xml:space="preserve">and Order Schedules)</w:t>
      </w:r>
    </w:p>
    <w:p w:rsidR="00000000" w:rsidDel="00000000" w:rsidP="00000000" w:rsidRDefault="00000000" w:rsidRPr="00000000" w14:paraId="00000002">
      <w:pPr>
        <w:spacing w:after="0" w:lineRule="auto"/>
        <w:rPr>
          <w:b w:val="1"/>
          <w:sz w:val="24"/>
          <w:szCs w:val="24"/>
        </w:rPr>
      </w:pPr>
      <w:r w:rsidDel="00000000" w:rsidR="00000000" w:rsidRPr="00000000">
        <w:rPr>
          <w:rtl w:val="0"/>
        </w:rPr>
      </w:r>
    </w:p>
    <w:p w:rsidR="00000000" w:rsidDel="00000000" w:rsidP="00000000" w:rsidRDefault="00000000" w:rsidRPr="00000000" w14:paraId="00000003">
      <w:pPr>
        <w:spacing w:after="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Letter of Appointment</w:t>
      </w:r>
    </w:p>
    <w:p w:rsidR="00000000" w:rsidDel="00000000" w:rsidP="00000000" w:rsidRDefault="00000000" w:rsidRPr="00000000" w14:paraId="00000004">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This Letter of Appointment is issued in accordance with the provisions of the DPS Contract (------) between CCS and the Agency, dated -------.</w:t>
      </w:r>
    </w:p>
    <w:bookmarkStart w:colFirst="0" w:colLast="0" w:name="bookmark=id.3u2rp3q" w:id="0"/>
    <w:bookmarkEnd w:id="0"/>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Capitalised terms and expressions used in this letter have the same meanings as in the Order Incorporated Terms unless the context otherwise requires.</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tabs>
          <w:tab w:val="left" w:pos="2257"/>
        </w:tabs>
        <w:spacing w:after="0" w:lineRule="auto"/>
        <w:ind w:left="2880" w:hanging="2880"/>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ORDER:</w:t>
      </w:r>
      <w:r w:rsidDel="00000000" w:rsidR="00000000" w:rsidRPr="00000000">
        <w:rPr>
          <w:rtl w:val="0"/>
        </w:rPr>
      </w:r>
    </w:p>
    <w:p w:rsidR="00000000" w:rsidDel="00000000" w:rsidP="00000000" w:rsidRDefault="00000000" w:rsidRPr="00000000" w14:paraId="00000009">
      <w:pPr>
        <w:spacing w:after="0" w:lineRule="auto"/>
        <w:rPr>
          <w:rFonts w:ascii="Arial" w:cs="Arial" w:eastAsia="Arial" w:hAnsi="Arial"/>
          <w:sz w:val="24"/>
          <w:szCs w:val="24"/>
        </w:rPr>
      </w:pPr>
      <w:r w:rsidDel="00000000" w:rsidR="00000000" w:rsidRPr="00000000">
        <w:rPr>
          <w:rtl w:val="0"/>
        </w:rPr>
      </w:r>
    </w:p>
    <w:tbl>
      <w:tblPr>
        <w:tblStyle w:val="Table1"/>
        <w:tblW w:w="9648.0" w:type="dxa"/>
        <w:jc w:val="left"/>
        <w:tblInd w:w="-5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835"/>
        <w:gridCol w:w="6813"/>
        <w:tblGridChange w:id="0">
          <w:tblGrid>
            <w:gridCol w:w="2835"/>
            <w:gridCol w:w="681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A">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Number:</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B">
            <w:pPr>
              <w:spacing w:after="100" w:lineRule="auto"/>
              <w:rPr>
                <w:rFonts w:ascii="Arial" w:cs="Arial" w:eastAsia="Arial" w:hAnsi="Arial"/>
                <w:sz w:val="24"/>
                <w:szCs w:val="24"/>
              </w:rPr>
            </w:pPr>
            <w:r w:rsidDel="00000000" w:rsidR="00000000" w:rsidRPr="00000000">
              <w:rPr>
                <w:rtl w:val="0"/>
              </w:rPr>
            </w:r>
          </w:p>
        </w:tc>
      </w:tr>
      <w:tr>
        <w:trPr>
          <w:cantSplit w:val="0"/>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C">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From:</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D">
            <w:pPr>
              <w:spacing w:after="100" w:lineRule="auto"/>
              <w:rPr>
                <w:rFonts w:ascii="Arial" w:cs="Arial" w:eastAsia="Arial" w:hAnsi="Arial"/>
                <w:sz w:val="24"/>
                <w:szCs w:val="24"/>
              </w:rPr>
            </w:pPr>
            <w:r w:rsidDel="00000000" w:rsidR="00000000" w:rsidRPr="00000000">
              <w:rPr>
                <w:rtl w:val="0"/>
              </w:rPr>
            </w:r>
          </w:p>
        </w:tc>
      </w:tr>
      <w:tr>
        <w:trPr>
          <w:cantSplit w:val="0"/>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E">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To:</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0F">
            <w:pPr>
              <w:spacing w:after="10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2"/>
        <w:tblW w:w="9648.0" w:type="dxa"/>
        <w:jc w:val="left"/>
        <w:tblInd w:w="-5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865"/>
        <w:gridCol w:w="6783"/>
        <w:tblGridChange w:id="0">
          <w:tblGrid>
            <w:gridCol w:w="2865"/>
            <w:gridCol w:w="678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1">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Start Date: </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2">
            <w:pPr>
              <w:spacing w:after="100" w:lineRule="auto"/>
              <w:rPr>
                <w:rFonts w:ascii="Arial" w:cs="Arial" w:eastAsia="Arial" w:hAnsi="Arial"/>
                <w:sz w:val="24"/>
                <w:szCs w:val="24"/>
              </w:rPr>
            </w:pPr>
            <w:r w:rsidDel="00000000" w:rsidR="00000000" w:rsidRPr="00000000">
              <w:rPr>
                <w:rtl w:val="0"/>
              </w:rPr>
            </w:r>
          </w:p>
        </w:tc>
      </w:tr>
      <w:tr>
        <w:trPr>
          <w:cantSplit w:val="0"/>
          <w:tblHeader w:val="0"/>
        </w:trPr>
        <w:tc>
          <w:tcPr>
            <w:tcBorders>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3">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Expiry Date:</w:t>
            </w:r>
          </w:p>
          <w:p w:rsidR="00000000" w:rsidDel="00000000" w:rsidP="00000000" w:rsidRDefault="00000000" w:rsidRPr="00000000" w14:paraId="00000014">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5">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w:t>
            </w:r>
          </w:p>
        </w:tc>
        <w:tc>
          <w:tcPr>
            <w:tcBorders>
              <w:right w:color="000000" w:space="0" w:sz="8" w:val="single"/>
            </w:tcBorders>
            <w:tcMar>
              <w:top w:w="100.0" w:type="dxa"/>
              <w:left w:w="100.0" w:type="dxa"/>
              <w:bottom w:w="100.0" w:type="dxa"/>
              <w:right w:w="100.0" w:type="dxa"/>
            </w:tcMar>
          </w:tcPr>
          <w:p w:rsidR="00000000" w:rsidDel="00000000" w:rsidP="00000000" w:rsidRDefault="00000000" w:rsidRPr="00000000" w14:paraId="00000016">
            <w:pPr>
              <w:spacing w:after="100" w:lineRule="auto"/>
              <w:rPr>
                <w:rFonts w:ascii="Arial" w:cs="Arial" w:eastAsia="Arial" w:hAnsi="Arial"/>
                <w:sz w:val="24"/>
                <w:szCs w:val="24"/>
              </w:rPr>
            </w:pPr>
            <w:r w:rsidDel="00000000" w:rsidR="00000000" w:rsidRPr="00000000">
              <w:rPr>
                <w:rtl w:val="0"/>
              </w:rPr>
            </w:r>
          </w:p>
        </w:tc>
      </w:tr>
      <w:tr>
        <w:trPr>
          <w:cantSplit w:val="0"/>
          <w:tblHeader w:val="0"/>
        </w:trPr>
        <w:tc>
          <w:tcPr>
            <w:tcBorders>
              <w:left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7">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Initial Period:</w:t>
            </w:r>
          </w:p>
        </w:tc>
        <w:tc>
          <w:tcPr>
            <w:tcBorders>
              <w:right w:color="000000" w:space="0" w:sz="8" w:val="single"/>
            </w:tcBorders>
            <w:tcMar>
              <w:top w:w="100.0" w:type="dxa"/>
              <w:left w:w="100.0" w:type="dxa"/>
              <w:bottom w:w="100.0" w:type="dxa"/>
              <w:right w:w="100.0" w:type="dxa"/>
            </w:tcMar>
          </w:tcPr>
          <w:p w:rsidR="00000000" w:rsidDel="00000000" w:rsidP="00000000" w:rsidRDefault="00000000" w:rsidRPr="00000000" w14:paraId="00000018">
            <w:pPr>
              <w:spacing w:after="100" w:lineRule="auto"/>
              <w:rPr>
                <w:rFonts w:ascii="Arial" w:cs="Arial" w:eastAsia="Arial" w:hAnsi="Arial"/>
                <w:sz w:val="24"/>
                <w:szCs w:val="24"/>
              </w:rPr>
            </w:pPr>
            <w:r w:rsidDel="00000000" w:rsidR="00000000" w:rsidRPr="00000000">
              <w:rPr>
                <w:rtl w:val="0"/>
              </w:rPr>
            </w:r>
          </w:p>
        </w:tc>
      </w:tr>
      <w:tr>
        <w:trPr>
          <w:cantSplit w:val="0"/>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9">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Optional Extension Period:</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A">
            <w:pPr>
              <w:spacing w:after="10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3"/>
        <w:tblW w:w="9648.0" w:type="dxa"/>
        <w:jc w:val="left"/>
        <w:tblInd w:w="-5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865"/>
        <w:gridCol w:w="6783"/>
        <w:tblGridChange w:id="0">
          <w:tblGrid>
            <w:gridCol w:w="2865"/>
            <w:gridCol w:w="678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C">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Goods or Services required:</w:t>
            </w:r>
          </w:p>
          <w:p w:rsidR="00000000" w:rsidDel="00000000" w:rsidP="00000000" w:rsidRDefault="00000000" w:rsidRPr="00000000" w14:paraId="0000001D">
            <w:pPr>
              <w:spacing w:after="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E">
            <w:pPr>
              <w:spacing w:after="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F">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Goods or Services required are set out in DPS Schedule 1 of the DPS Agreement and the relevant Brief and are to be delivered in line with the accepted Proposal as detailed at Annex A of this Letter. </w:t>
            </w:r>
          </w:p>
          <w:p w:rsidR="00000000" w:rsidDel="00000000" w:rsidP="00000000" w:rsidRDefault="00000000" w:rsidRPr="00000000" w14:paraId="00000020">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Subsequent calls for Goods or Services shall be priced and agreed using the Statement of Works form as per Annex B of this Letter of Appointment.</w:t>
            </w:r>
          </w:p>
        </w:tc>
      </w:tr>
    </w:tbl>
    <w:p w:rsidR="00000000" w:rsidDel="00000000" w:rsidP="00000000" w:rsidRDefault="00000000" w:rsidRPr="00000000" w14:paraId="00000021">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4"/>
        <w:tblW w:w="9648.0" w:type="dxa"/>
        <w:jc w:val="left"/>
        <w:tblInd w:w="-5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865"/>
        <w:gridCol w:w="6783"/>
        <w:tblGridChange w:id="0">
          <w:tblGrid>
            <w:gridCol w:w="2865"/>
            <w:gridCol w:w="678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2">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3">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the Client: </w:t>
            </w:r>
          </w:p>
          <w:p w:rsidR="00000000" w:rsidDel="00000000" w:rsidP="00000000" w:rsidRDefault="00000000" w:rsidRPr="00000000" w14:paraId="00000024">
            <w:pPr>
              <w:spacing w:after="10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 the Agency:</w:t>
            </w:r>
          </w:p>
          <w:p w:rsidR="00000000" w:rsidDel="00000000" w:rsidP="00000000" w:rsidRDefault="00000000" w:rsidRPr="00000000" w14:paraId="00000026">
            <w:pPr>
              <w:spacing w:after="10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spacing w:after="100" w:lineRule="auto"/>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Guarantor(s)</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9">
            <w:pPr>
              <w:spacing w:after="10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5"/>
        <w:tblW w:w="9648.0" w:type="dxa"/>
        <w:jc w:val="left"/>
        <w:tblInd w:w="-5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895"/>
        <w:gridCol w:w="6753"/>
        <w:tblGridChange w:id="0">
          <w:tblGrid>
            <w:gridCol w:w="2895"/>
            <w:gridCol w:w="675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B">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Order Contract Charges (including any applicable discount(s), but excluding VAT):</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C">
            <w:pPr>
              <w:rPr>
                <w:rFonts w:ascii="Arial" w:cs="Arial" w:eastAsia="Arial" w:hAnsi="Arial"/>
                <w:sz w:val="24"/>
                <w:szCs w:val="24"/>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D">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Liability </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E">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See Clause 11 of the Core Terms</w:t>
            </w:r>
          </w:p>
          <w:p w:rsidR="00000000" w:rsidDel="00000000" w:rsidP="00000000" w:rsidRDefault="00000000" w:rsidRPr="00000000" w14:paraId="0000002F">
            <w:pPr>
              <w:spacing w:after="1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Estimated Year 1 Charges:</w:t>
            </w: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0">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Insurance Requirements</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1">
            <w:pPr>
              <w:spacing w:after="100" w:lineRule="auto"/>
              <w:rPr>
                <w:rFonts w:ascii="Arial" w:cs="Arial" w:eastAsia="Arial" w:hAnsi="Arial"/>
                <w:sz w:val="24"/>
                <w:szCs w:val="24"/>
              </w:rPr>
            </w:pPr>
            <w:r w:rsidDel="00000000" w:rsidR="00000000" w:rsidRPr="00000000">
              <w:rPr>
                <w:rtl w:val="0"/>
              </w:rPr>
            </w:r>
          </w:p>
        </w:tc>
      </w:tr>
      <w:tr>
        <w:trPr>
          <w:cantSplit w:val="0"/>
          <w:tblHeader w:val="0"/>
        </w:trPr>
        <w:tc>
          <w:tcPr>
            <w:tcBorders>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2">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Client billing address for invoicing:</w:t>
            </w:r>
          </w:p>
        </w:tc>
        <w:tc>
          <w:tcPr>
            <w:tcBorders>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3">
            <w:pPr>
              <w:spacing w:after="10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4">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6"/>
        <w:tblW w:w="9634.0" w:type="dxa"/>
        <w:jc w:val="left"/>
        <w:tblInd w:w="-5.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850"/>
        <w:gridCol w:w="6784"/>
        <w:tblGridChange w:id="0">
          <w:tblGrid>
            <w:gridCol w:w="2850"/>
            <w:gridCol w:w="678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Special Terms</w:t>
            </w:r>
          </w:p>
        </w:tc>
        <w:tc>
          <w:tcPr>
            <w:tcBorders>
              <w:top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6">
            <w:pPr>
              <w:spacing w:after="10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37">
      <w:pPr>
        <w:spacing w:after="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8">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9">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3B">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3C">
      <w:pPr>
        <w:tabs>
          <w:tab w:val="left"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D">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3E">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3F">
      <w:pPr>
        <w:tabs>
          <w:tab w:val="left"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0">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41">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42">
      <w:pPr>
        <w:tabs>
          <w:tab w:val="left"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3">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44">
      <w:pPr>
        <w:tabs>
          <w:tab w:val="left" w:pos="2257"/>
        </w:tabs>
        <w:spacing w:after="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Agency’s Commercially Sensitive Information]  </w:t>
      </w:r>
    </w:p>
    <w:p w:rsidR="00000000" w:rsidDel="00000000" w:rsidP="00000000" w:rsidRDefault="00000000" w:rsidRPr="00000000" w14:paraId="00000045">
      <w:pPr>
        <w:tabs>
          <w:tab w:val="left" w:pos="2257"/>
        </w:tabs>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6">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47">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Agency agrees, in providing the Goods or Services and performing its obligations under the Order Contract, that it will comply with the social value commitments in Order Schedule 4 (Order Proposal)</w:t>
      </w:r>
    </w:p>
    <w:p w:rsidR="00000000" w:rsidDel="00000000" w:rsidP="00000000" w:rsidRDefault="00000000" w:rsidRPr="00000000" w14:paraId="00000048">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CAP</w:t>
      </w:r>
    </w:p>
    <w:p w:rsidR="00000000" w:rsidDel="00000000" w:rsidP="00000000" w:rsidRDefault="00000000" w:rsidRPr="00000000" w14:paraId="0000004A">
      <w:pPr>
        <w:spacing w:after="0" w:line="240"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level of Service Credit Cap]</w:t>
      </w:r>
    </w:p>
    <w:p w:rsidR="00000000" w:rsidDel="00000000" w:rsidP="00000000" w:rsidRDefault="00000000" w:rsidRPr="00000000" w14:paraId="0000004B">
      <w:pPr>
        <w:spacing w:after="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keepNext w:val="1"/>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ORDER INCORPORATED TERMS</w:t>
      </w:r>
    </w:p>
    <w:p w:rsidR="00000000" w:rsidDel="00000000" w:rsidP="00000000" w:rsidRDefault="00000000" w:rsidRPr="00000000" w14:paraId="0000004D">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Order Contract. Where numbers are missing we are not using those schedules. If the documents conflict, the following order of precedence applies:</w:t>
      </w:r>
    </w:p>
    <w:p w:rsidR="00000000" w:rsidDel="00000000" w:rsidP="00000000" w:rsidRDefault="00000000" w:rsidRPr="00000000" w14:paraId="0000004E">
      <w:pPr>
        <w:widowControl w:val="0"/>
        <w:numPr>
          <w:ilvl w:val="0"/>
          <w:numId w:val="5"/>
        </w:numPr>
        <w:pBdr>
          <w:top w:space="0" w:sz="0" w:val="nil"/>
          <w:left w:space="0" w:sz="0" w:val="nil"/>
          <w:bottom w:space="0" w:sz="0" w:val="nil"/>
          <w:right w:space="0" w:sz="0" w:val="nil"/>
          <w:between w:space="0" w:sz="0" w:val="nil"/>
        </w:pBdr>
        <w:spacing w:after="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Appointment including the Order Special Terms and Order Special Schedules.</w:t>
      </w:r>
    </w:p>
    <w:p w:rsidR="00000000" w:rsidDel="00000000" w:rsidP="00000000" w:rsidRDefault="00000000" w:rsidRPr="00000000" w14:paraId="0000004F">
      <w:pPr>
        <w:widowControl w:val="0"/>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 1 (Definitions and Interpretation) RM6124</w:t>
      </w:r>
      <w:r w:rsidDel="00000000" w:rsidR="00000000" w:rsidRPr="00000000">
        <w:rPr>
          <w:rtl w:val="0"/>
        </w:rPr>
      </w:r>
    </w:p>
    <w:p w:rsidR="00000000" w:rsidDel="00000000" w:rsidP="00000000" w:rsidRDefault="00000000" w:rsidRPr="00000000" w14:paraId="00000050">
      <w:pPr>
        <w:widowControl w:val="0"/>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The following Schedules in equal order of precedence:</w:t>
      </w:r>
      <w:r w:rsidDel="00000000" w:rsidR="00000000" w:rsidRPr="00000000">
        <w:rPr>
          <w:rtl w:val="0"/>
        </w:rPr>
      </w:r>
    </w:p>
    <w:p w:rsidR="00000000" w:rsidDel="00000000" w:rsidP="00000000" w:rsidRDefault="00000000" w:rsidRPr="00000000" w14:paraId="00000051">
      <w:pPr>
        <w:widowControl w:val="0"/>
        <w:numPr>
          <w:ilvl w:val="0"/>
          <w:numId w:val="1"/>
        </w:numPr>
        <w:pBdr>
          <w:top w:space="0" w:sz="0" w:val="nil"/>
          <w:left w:space="0" w:sz="0" w:val="nil"/>
          <w:bottom w:space="0" w:sz="0" w:val="nil"/>
          <w:right w:space="0" w:sz="0" w:val="nil"/>
          <w:between w:space="0" w:sz="0" w:val="nil"/>
        </w:pBdr>
        <w:spacing w:after="0" w:line="240" w:lineRule="auto"/>
        <w:ind w:left="108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Schedules for RM6124</w:t>
      </w:r>
      <w:r w:rsidDel="00000000" w:rsidR="00000000" w:rsidRPr="00000000">
        <w:rPr>
          <w:rtl w:val="0"/>
        </w:rPr>
      </w:r>
    </w:p>
    <w:p w:rsidR="00000000" w:rsidDel="00000000" w:rsidP="00000000" w:rsidRDefault="00000000" w:rsidRPr="00000000" w14:paraId="00000052">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 2 (Variation Form) </w:t>
      </w:r>
      <w:r w:rsidDel="00000000" w:rsidR="00000000" w:rsidRPr="00000000">
        <w:rPr>
          <w:rtl w:val="0"/>
        </w:rPr>
      </w:r>
    </w:p>
    <w:p w:rsidR="00000000" w:rsidDel="00000000" w:rsidP="00000000" w:rsidRDefault="00000000" w:rsidRPr="00000000" w14:paraId="00000053">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 3 (Insurance Requirements)</w:t>
      </w:r>
      <w:r w:rsidDel="00000000" w:rsidR="00000000" w:rsidRPr="00000000">
        <w:rPr>
          <w:rtl w:val="0"/>
        </w:rPr>
      </w:r>
    </w:p>
    <w:p w:rsidR="00000000" w:rsidDel="00000000" w:rsidP="00000000" w:rsidRDefault="00000000" w:rsidRPr="00000000" w14:paraId="00000054">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 4 (Commercially Sensitive Information)</w:t>
      </w:r>
      <w:r w:rsidDel="00000000" w:rsidR="00000000" w:rsidRPr="00000000">
        <w:rPr>
          <w:rtl w:val="0"/>
        </w:rPr>
      </w:r>
    </w:p>
    <w:p w:rsidR="00000000" w:rsidDel="00000000" w:rsidP="00000000" w:rsidRDefault="00000000" w:rsidRPr="00000000" w14:paraId="00000055">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[Joint Schedule 6 (Key Subcontractors)</w:t>
        <w:tab/>
        <w:tab/>
        <w:tab/>
        <w:t xml:space="preserve">]</w:t>
      </w:r>
      <w:r w:rsidDel="00000000" w:rsidR="00000000" w:rsidRPr="00000000">
        <w:rPr>
          <w:rtl w:val="0"/>
        </w:rPr>
      </w:r>
    </w:p>
    <w:p w:rsidR="00000000" w:rsidDel="00000000" w:rsidP="00000000" w:rsidRDefault="00000000" w:rsidRPr="00000000" w14:paraId="00000056">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[Joint Schedule 7 (Financial Difficulties)</w:t>
        <w:tab/>
        <w:tab/>
        <w:tab/>
        <w:t xml:space="preserve">]</w:t>
      </w:r>
      <w:r w:rsidDel="00000000" w:rsidR="00000000" w:rsidRPr="00000000">
        <w:rPr>
          <w:rtl w:val="0"/>
        </w:rPr>
      </w:r>
    </w:p>
    <w:p w:rsidR="00000000" w:rsidDel="00000000" w:rsidP="00000000" w:rsidRDefault="00000000" w:rsidRPr="00000000" w14:paraId="00000057">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[Joint Schedule 8 (Guarantee)</w:t>
        <w:tab/>
        <w:tab/>
        <w:tab/>
        <w:tab/>
        <w:tab/>
        <w:t xml:space="preserve">]</w:t>
      </w:r>
      <w:r w:rsidDel="00000000" w:rsidR="00000000" w:rsidRPr="00000000">
        <w:rPr>
          <w:rtl w:val="0"/>
        </w:rPr>
      </w:r>
    </w:p>
    <w:p w:rsidR="00000000" w:rsidDel="00000000" w:rsidP="00000000" w:rsidRDefault="00000000" w:rsidRPr="00000000" w14:paraId="00000058">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 10 (Rectification Plan) </w:t>
        <w:tab/>
        <w:tab/>
        <w:tab/>
      </w:r>
      <w:r w:rsidDel="00000000" w:rsidR="00000000" w:rsidRPr="00000000">
        <w:rPr>
          <w:rtl w:val="0"/>
        </w:rPr>
      </w:r>
    </w:p>
    <w:p w:rsidR="00000000" w:rsidDel="00000000" w:rsidP="00000000" w:rsidRDefault="00000000" w:rsidRPr="00000000" w14:paraId="00000059">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 11 (Processing Data)</w:t>
      </w:r>
      <w:r w:rsidDel="00000000" w:rsidR="00000000" w:rsidRPr="00000000">
        <w:rPr>
          <w:rtl w:val="0"/>
        </w:rPr>
      </w:r>
    </w:p>
    <w:p w:rsidR="00000000" w:rsidDel="00000000" w:rsidP="00000000" w:rsidRDefault="00000000" w:rsidRPr="00000000" w14:paraId="0000005A">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[Joint Schedule 12 (Supply Chain Visibility)</w:t>
        <w:tab/>
        <w:tab/>
        <w:tab/>
        <w:t xml:space="preserve">]</w:t>
      </w:r>
      <w:r w:rsidDel="00000000" w:rsidR="00000000" w:rsidRPr="00000000">
        <w:rPr>
          <w:rtl w:val="0"/>
        </w:rPr>
      </w:r>
    </w:p>
    <w:p w:rsidR="00000000" w:rsidDel="00000000" w:rsidP="00000000" w:rsidRDefault="00000000" w:rsidRPr="00000000" w14:paraId="0000005B">
      <w:pPr>
        <w:widowControl w:val="0"/>
        <w:numPr>
          <w:ilvl w:val="0"/>
          <w:numId w:val="1"/>
        </w:numPr>
        <w:pBdr>
          <w:top w:space="0" w:sz="0" w:val="nil"/>
          <w:left w:space="0" w:sz="0" w:val="nil"/>
          <w:bottom w:space="0" w:sz="0" w:val="nil"/>
          <w:right w:space="0" w:sz="0" w:val="nil"/>
          <w:between w:space="0" w:sz="0" w:val="nil"/>
        </w:pBdr>
        <w:spacing w:after="0" w:line="240" w:lineRule="auto"/>
        <w:ind w:left="1080" w:hanging="360"/>
        <w:rPr>
          <w:color w:val="000000"/>
          <w:sz w:val="24"/>
          <w:szCs w:val="24"/>
        </w:rPr>
      </w:pPr>
      <w:r w:rsidDel="00000000" w:rsidR="00000000" w:rsidRPr="00000000">
        <w:rPr>
          <w:rFonts w:ascii="Arial" w:cs="Arial" w:eastAsia="Arial" w:hAnsi="Arial"/>
          <w:i w:val="1"/>
          <w:color w:val="000000"/>
          <w:sz w:val="24"/>
          <w:szCs w:val="24"/>
          <w:rtl w:val="0"/>
        </w:rPr>
        <w:t xml:space="preserve">Order Schedules for </w:t>
      </w:r>
      <w:r w:rsidDel="00000000" w:rsidR="00000000" w:rsidRPr="00000000">
        <w:rPr>
          <w:rFonts w:ascii="Arial" w:cs="Arial" w:eastAsia="Arial" w:hAnsi="Arial"/>
          <w:b w:val="1"/>
          <w:i w:val="1"/>
          <w:color w:val="000000"/>
          <w:sz w:val="24"/>
          <w:szCs w:val="24"/>
          <w:highlight w:val="yellow"/>
          <w:rtl w:val="0"/>
        </w:rPr>
        <w:t xml:space="preserve">[Insert </w:t>
      </w:r>
      <w:r w:rsidDel="00000000" w:rsidR="00000000" w:rsidRPr="00000000">
        <w:rPr>
          <w:rFonts w:ascii="Arial" w:cs="Arial" w:eastAsia="Arial" w:hAnsi="Arial"/>
          <w:i w:val="1"/>
          <w:color w:val="000000"/>
          <w:sz w:val="24"/>
          <w:szCs w:val="24"/>
          <w:highlight w:val="yellow"/>
          <w:rtl w:val="0"/>
        </w:rPr>
        <w:t xml:space="preserve">Order reference number]</w:t>
      </w:r>
      <w:r w:rsidDel="00000000" w:rsidR="00000000" w:rsidRPr="00000000">
        <w:rPr>
          <w:rFonts w:ascii="Arial" w:cs="Arial" w:eastAsia="Arial" w:hAnsi="Arial"/>
          <w:i w:val="1"/>
          <w:color w:val="000000"/>
          <w:sz w:val="24"/>
          <w:szCs w:val="24"/>
          <w:rtl w:val="0"/>
        </w:rPr>
        <w:tab/>
        <w:tab/>
        <w:tab/>
      </w:r>
      <w:r w:rsidDel="00000000" w:rsidR="00000000" w:rsidRPr="00000000">
        <w:rPr>
          <w:rtl w:val="0"/>
        </w:rPr>
      </w:r>
    </w:p>
    <w:p w:rsidR="00000000" w:rsidDel="00000000" w:rsidP="00000000" w:rsidRDefault="00000000" w:rsidRPr="00000000" w14:paraId="0000005C">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Order Schedule 1 (Transparency Reports)</w:t>
      </w:r>
      <w:r w:rsidDel="00000000" w:rsidR="00000000" w:rsidRPr="00000000">
        <w:rPr>
          <w:rtl w:val="0"/>
        </w:rPr>
      </w:r>
    </w:p>
    <w:p w:rsidR="00000000" w:rsidDel="00000000" w:rsidP="00000000" w:rsidRDefault="00000000" w:rsidRPr="00000000" w14:paraId="0000005D">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Order Schedule 2 (Staff Transfer)</w:t>
      </w:r>
      <w:r w:rsidDel="00000000" w:rsidR="00000000" w:rsidRPr="00000000">
        <w:rPr>
          <w:rtl w:val="0"/>
        </w:rPr>
      </w:r>
    </w:p>
    <w:p w:rsidR="00000000" w:rsidDel="00000000" w:rsidP="00000000" w:rsidRDefault="00000000" w:rsidRPr="00000000" w14:paraId="0000005E">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Order Schedule 3 (Continuous Improvement)</w:t>
      </w:r>
      <w:r w:rsidDel="00000000" w:rsidR="00000000" w:rsidRPr="00000000">
        <w:rPr>
          <w:rtl w:val="0"/>
        </w:rPr>
      </w:r>
    </w:p>
    <w:p w:rsidR="00000000" w:rsidDel="00000000" w:rsidP="00000000" w:rsidRDefault="00000000" w:rsidRPr="00000000" w14:paraId="0000005F">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5 (Pricing Details)</w:t>
      </w:r>
      <w:r w:rsidDel="00000000" w:rsidR="00000000" w:rsidRPr="00000000">
        <w:rPr>
          <w:rtl w:val="0"/>
        </w:rPr>
      </w:r>
    </w:p>
    <w:p w:rsidR="00000000" w:rsidDel="00000000" w:rsidP="00000000" w:rsidRDefault="00000000" w:rsidRPr="00000000" w14:paraId="00000060">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6 (ICT Services)</w:t>
        <w:tab/>
        <w:tab/>
        <w:tab/>
        <w:tab/>
        <w:tab/>
        <w:t xml:space="preserve">]</w:t>
      </w:r>
      <w:r w:rsidDel="00000000" w:rsidR="00000000" w:rsidRPr="00000000">
        <w:rPr>
          <w:rtl w:val="0"/>
        </w:rPr>
      </w:r>
    </w:p>
    <w:p w:rsidR="00000000" w:rsidDel="00000000" w:rsidP="00000000" w:rsidRDefault="00000000" w:rsidRPr="00000000" w14:paraId="00000061">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7 (Key Supplier Staff)</w:t>
        <w:tab/>
        <w:tab/>
        <w:tab/>
        <w:tab/>
        <w:t xml:space="preserve">] </w:t>
      </w:r>
      <w:r w:rsidDel="00000000" w:rsidR="00000000" w:rsidRPr="00000000">
        <w:rPr>
          <w:rtl w:val="0"/>
        </w:rPr>
      </w:r>
    </w:p>
    <w:p w:rsidR="00000000" w:rsidDel="00000000" w:rsidP="00000000" w:rsidRDefault="00000000" w:rsidRPr="00000000" w14:paraId="00000062">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8 (Business Continuity and Disaster Recovery)]</w:t>
      </w:r>
      <w:r w:rsidDel="00000000" w:rsidR="00000000" w:rsidRPr="00000000">
        <w:rPr>
          <w:rtl w:val="0"/>
        </w:rPr>
      </w:r>
    </w:p>
    <w:p w:rsidR="00000000" w:rsidDel="00000000" w:rsidP="00000000" w:rsidRDefault="00000000" w:rsidRPr="00000000" w14:paraId="00000063">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9 (Security)</w:t>
        <w:tab/>
        <w:tab/>
        <w:tab/>
        <w:tab/>
        <w:tab/>
        <w:t xml:space="preserve">]</w:t>
      </w:r>
      <w:r w:rsidDel="00000000" w:rsidR="00000000" w:rsidRPr="00000000">
        <w:rPr>
          <w:rtl w:val="0"/>
        </w:rPr>
      </w:r>
    </w:p>
    <w:p w:rsidR="00000000" w:rsidDel="00000000" w:rsidP="00000000" w:rsidRDefault="00000000" w:rsidRPr="00000000" w14:paraId="00000064">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10 (Exit Management)</w:t>
        <w:tab/>
        <w:tab/>
        <w:tab/>
        <w:tab/>
        <w:t xml:space="preserve">] </w:t>
      </w:r>
      <w:r w:rsidDel="00000000" w:rsidR="00000000" w:rsidRPr="00000000">
        <w:rPr>
          <w:rtl w:val="0"/>
        </w:rPr>
      </w:r>
    </w:p>
    <w:p w:rsidR="00000000" w:rsidDel="00000000" w:rsidP="00000000" w:rsidRDefault="00000000" w:rsidRPr="00000000" w14:paraId="00000065">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13 (Implementation Plan and Testing) </w:t>
        <w:tab/>
        <w:tab/>
        <w:t xml:space="preserve">]</w:t>
      </w:r>
    </w:p>
    <w:p w:rsidR="00000000" w:rsidDel="00000000" w:rsidP="00000000" w:rsidRDefault="00000000" w:rsidRPr="00000000" w14:paraId="00000066">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14 (Service Levels) </w:t>
        <w:tab/>
        <w:tab/>
        <w:tab/>
        <w:tab/>
        <w:t xml:space="preserve">]</w:t>
      </w:r>
    </w:p>
    <w:p w:rsidR="00000000" w:rsidDel="00000000" w:rsidP="00000000" w:rsidRDefault="00000000" w:rsidRPr="00000000" w14:paraId="00000067">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15 (Order Contract Management)</w:t>
        <w:tab/>
        <w:tab/>
        <w:t xml:space="preserve">]</w:t>
      </w:r>
      <w:r w:rsidDel="00000000" w:rsidR="00000000" w:rsidRPr="00000000">
        <w:rPr>
          <w:rtl w:val="0"/>
        </w:rPr>
      </w:r>
    </w:p>
    <w:p w:rsidR="00000000" w:rsidDel="00000000" w:rsidP="00000000" w:rsidRDefault="00000000" w:rsidRPr="00000000" w14:paraId="00000068">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16 (Benchmarking)</w:t>
        <w:tab/>
        <w:tab/>
        <w:tab/>
        <w:tab/>
        <w:t xml:space="preserve">] </w:t>
      </w:r>
      <w:r w:rsidDel="00000000" w:rsidR="00000000" w:rsidRPr="00000000">
        <w:rPr>
          <w:rtl w:val="0"/>
        </w:rPr>
      </w:r>
    </w:p>
    <w:p w:rsidR="00000000" w:rsidDel="00000000" w:rsidP="00000000" w:rsidRDefault="00000000" w:rsidRPr="00000000" w14:paraId="00000069">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17 (MOD Terms)</w:t>
        <w:tab/>
        <w:tab/>
        <w:tab/>
        <w:tab/>
        <w:tab/>
        <w:t xml:space="preserve">]</w:t>
      </w:r>
      <w:r w:rsidDel="00000000" w:rsidR="00000000" w:rsidRPr="00000000">
        <w:rPr>
          <w:rtl w:val="0"/>
        </w:rPr>
      </w:r>
    </w:p>
    <w:p w:rsidR="00000000" w:rsidDel="00000000" w:rsidP="00000000" w:rsidRDefault="00000000" w:rsidRPr="00000000" w14:paraId="0000006A">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18 (Background Checks)</w:t>
        <w:tab/>
        <w:tab/>
        <w:tab/>
        <w:tab/>
        <w:t xml:space="preserve">]</w:t>
      </w:r>
      <w:r w:rsidDel="00000000" w:rsidR="00000000" w:rsidRPr="00000000">
        <w:rPr>
          <w:rtl w:val="0"/>
        </w:rPr>
      </w:r>
    </w:p>
    <w:p w:rsidR="00000000" w:rsidDel="00000000" w:rsidP="00000000" w:rsidRDefault="00000000" w:rsidRPr="00000000" w14:paraId="0000006B">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i w:val="1"/>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19 (Scottish Law)</w:t>
        <w:tab/>
        <w:tab/>
        <w:tab/>
        <w:tab/>
        <w:tab/>
        <w:t xml:space="preserve">] </w:t>
      </w:r>
    </w:p>
    <w:p w:rsidR="00000000" w:rsidDel="00000000" w:rsidP="00000000" w:rsidRDefault="00000000" w:rsidRPr="00000000" w14:paraId="0000006C">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[Order Schedule 20 (Order Specification)</w:t>
        <w:tab/>
        <w:tab/>
        <w:tab/>
        <w:t xml:space="preserve">]</w:t>
      </w:r>
      <w:r w:rsidDel="00000000" w:rsidR="00000000" w:rsidRPr="00000000">
        <w:rPr>
          <w:rtl w:val="0"/>
        </w:rPr>
      </w:r>
    </w:p>
    <w:p w:rsidR="00000000" w:rsidDel="00000000" w:rsidP="00000000" w:rsidRDefault="00000000" w:rsidRPr="00000000" w14:paraId="0000006D">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highlight w:val="yellow"/>
          <w:rtl w:val="0"/>
        </w:rPr>
        <w:t xml:space="preserve">[Order Schedule 21 (Northern Ireland Law) </w:t>
        <w:tab/>
        <w:tab/>
        <w:tab/>
        <w:t xml:space="preserve">]</w:t>
      </w:r>
      <w:r w:rsidDel="00000000" w:rsidR="00000000" w:rsidRPr="00000000">
        <w:rPr>
          <w:rtl w:val="0"/>
        </w:rPr>
      </w:r>
    </w:p>
    <w:p w:rsidR="00000000" w:rsidDel="00000000" w:rsidP="00000000" w:rsidRDefault="00000000" w:rsidRPr="00000000" w14:paraId="0000006E">
      <w:pPr>
        <w:widowControl w:val="0"/>
        <w:numPr>
          <w:ilvl w:val="1"/>
          <w:numId w:val="1"/>
        </w:numPr>
        <w:pBdr>
          <w:top w:space="0" w:sz="0" w:val="nil"/>
          <w:left w:space="0" w:sz="0" w:val="nil"/>
          <w:bottom w:space="0" w:sz="0" w:val="nil"/>
          <w:right w:space="0" w:sz="0" w:val="nil"/>
          <w:between w:space="0" w:sz="0" w:val="nil"/>
        </w:pBdr>
        <w:spacing w:after="0" w:line="240" w:lineRule="auto"/>
        <w:ind w:left="180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[Order Schedule 23 (HMRC)</w:t>
      </w:r>
      <w:r w:rsidDel="00000000" w:rsidR="00000000" w:rsidRPr="00000000">
        <w:rPr>
          <w:rFonts w:ascii="Arial" w:cs="Arial" w:eastAsia="Arial" w:hAnsi="Arial"/>
          <w:color w:val="000000"/>
          <w:sz w:val="24"/>
          <w:szCs w:val="24"/>
          <w:highlight w:val="yellow"/>
          <w:rtl w:val="0"/>
        </w:rPr>
        <w:tab/>
        <w:tab/>
        <w:tab/>
        <w:tab/>
        <w:tab/>
        <w:t xml:space="preserve">]</w:t>
      </w:r>
      <w:r w:rsidDel="00000000" w:rsidR="00000000" w:rsidRPr="00000000">
        <w:rPr>
          <w:rFonts w:ascii="Arial" w:cs="Arial" w:eastAsia="Arial" w:hAnsi="Arial"/>
          <w:i w:val="1"/>
          <w:color w:val="000000"/>
          <w:sz w:val="24"/>
          <w:szCs w:val="24"/>
          <w:rtl w:val="0"/>
        </w:rPr>
        <w:tab/>
        <w:tab/>
        <w:tab/>
        <w:t xml:space="preserve"> </w:t>
      </w:r>
      <w:r w:rsidDel="00000000" w:rsidR="00000000" w:rsidRPr="00000000">
        <w:rPr>
          <w:rtl w:val="0"/>
        </w:rPr>
      </w:r>
    </w:p>
    <w:p w:rsidR="00000000" w:rsidDel="00000000" w:rsidP="00000000" w:rsidRDefault="00000000" w:rsidRPr="00000000" w14:paraId="0000006F">
      <w:pPr>
        <w:widowControl w:val="0"/>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w:t>
      </w:r>
    </w:p>
    <w:p w:rsidR="00000000" w:rsidDel="00000000" w:rsidP="00000000" w:rsidRDefault="00000000" w:rsidRPr="00000000" w14:paraId="00000070">
      <w:pPr>
        <w:widowControl w:val="0"/>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Joint Schedule 5 (Corporate Social Responsibility) RM6124</w:t>
      </w:r>
      <w:r w:rsidDel="00000000" w:rsidR="00000000" w:rsidRPr="00000000">
        <w:rPr>
          <w:rtl w:val="0"/>
        </w:rPr>
      </w:r>
    </w:p>
    <w:p w:rsidR="00000000" w:rsidDel="00000000" w:rsidP="00000000" w:rsidRDefault="00000000" w:rsidRPr="00000000" w14:paraId="00000071">
      <w:pPr>
        <w:widowControl w:val="0"/>
        <w:numPr>
          <w:ilvl w:val="0"/>
          <w:numId w:val="5"/>
        </w:numPr>
        <w:pBdr>
          <w:top w:space="0" w:sz="0" w:val="nil"/>
          <w:left w:space="0" w:sz="0" w:val="nil"/>
          <w:bottom w:space="0" w:sz="0" w:val="nil"/>
          <w:right w:space="0" w:sz="0" w:val="nil"/>
          <w:between w:space="0" w:sz="0" w:val="nil"/>
        </w:pBdr>
        <w:spacing w:after="120" w:line="240"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i w:val="1"/>
          <w:color w:val="000000"/>
          <w:sz w:val="24"/>
          <w:szCs w:val="24"/>
          <w:rtl w:val="0"/>
        </w:rPr>
        <w:t xml:space="preserve">Order Schedule 4 </w:t>
      </w:r>
      <w:r w:rsidDel="00000000" w:rsidR="00000000" w:rsidRPr="00000000">
        <w:rPr>
          <w:rFonts w:ascii="Arial" w:cs="Arial" w:eastAsia="Arial" w:hAnsi="Arial"/>
          <w:color w:val="000000"/>
          <w:sz w:val="24"/>
          <w:szCs w:val="24"/>
          <w:rtl w:val="0"/>
        </w:rPr>
        <w:t xml:space="preserve">(Proposal) as long as any parts of the Order Proposal that offer a better commercial position for the Client (as decided by the Client) take precedence over the documents above.</w:t>
      </w:r>
      <w:r w:rsidDel="00000000" w:rsidR="00000000" w:rsidRPr="00000000">
        <w:rPr>
          <w:rtl w:val="0"/>
        </w:rPr>
      </w:r>
    </w:p>
    <w:p w:rsidR="00000000" w:rsidDel="00000000" w:rsidP="00000000" w:rsidRDefault="00000000" w:rsidRPr="00000000" w14:paraId="00000072">
      <w:pPr>
        <w:widowControl w:val="0"/>
        <w:pBdr>
          <w:top w:space="0" w:sz="0" w:val="nil"/>
          <w:left w:space="0" w:sz="0" w:val="nil"/>
          <w:bottom w:space="0" w:sz="0" w:val="nil"/>
          <w:right w:space="0" w:sz="0" w:val="nil"/>
          <w:between w:space="0" w:sz="0" w:val="nil"/>
        </w:pBd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Agency terms are part of the Order Contract. That includes any terms written on the back of, or added to this Order Form, or presented at the time of delivery. For the avoidance of doubt, the relationship between the Parties is non-exclusive. The Client is entitled to appoint any other agency to perform services and produce goods which are the same or similar to the Goods or Services.</w:t>
      </w:r>
    </w:p>
    <w:p w:rsidR="00000000" w:rsidDel="00000000" w:rsidP="00000000" w:rsidRDefault="00000000" w:rsidRPr="00000000" w14:paraId="00000073">
      <w:pPr>
        <w:tabs>
          <w:tab w:val="left" w:pos="2257"/>
        </w:tabs>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FORMATION OF ORDER CONTRACT</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BY SIGNING AND RETURNING THIS LETTER OF APPOINTMENT (which may be done by electronic means) the Agency agrees to enter into an Order Contract with the Client to provide the Goods or Services in accordance with the terms of this letter and the Order Incorporated Terms. </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hereby acknowledge and agree that they have read this letter and the Order Incorporated Terms. The Parties hereby acknowledge and agree that this Order Contract shall be formed when the Client acknowledges (which may be done by electronic means) the receipt of the signed copy of this letter from the Agency within two (2) Working Days from such receipt. </w:t>
      </w:r>
    </w:p>
    <w:p w:rsidR="00000000" w:rsidDel="00000000" w:rsidP="00000000" w:rsidRDefault="00000000" w:rsidRPr="00000000" w14:paraId="00000077">
      <w:pPr>
        <w:rPr>
          <w:rFonts w:ascii="Arial" w:cs="Arial" w:eastAsia="Arial" w:hAnsi="Arial"/>
          <w:sz w:val="24"/>
          <w:szCs w:val="24"/>
        </w:rPr>
      </w:pPr>
      <w:r w:rsidDel="00000000" w:rsidR="00000000" w:rsidRPr="00000000">
        <w:rPr>
          <w:rtl w:val="0"/>
        </w:rPr>
      </w:r>
    </w:p>
    <w:tbl>
      <w:tblPr>
        <w:tblStyle w:val="Table7"/>
        <w:tblW w:w="917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Agency:</w:t>
            </w:r>
            <w:r w:rsidDel="00000000" w:rsidR="00000000" w:rsidRPr="00000000">
              <w:rPr>
                <w:rtl w:val="0"/>
              </w:rPr>
            </w:r>
          </w:p>
        </w:tc>
        <w:tc>
          <w:tcPr>
            <w:gridSpan w:val="2"/>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Client:</w:t>
            </w:r>
          </w:p>
        </w:tc>
      </w:tr>
      <w:tr>
        <w:trPr>
          <w:cantSplit w:val="0"/>
          <w:trHeight w:val="635" w:hRule="atLeast"/>
          <w:tblHeader w:val="0"/>
        </w:trPr>
        <w:tc>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E">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81">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83">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8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85">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6">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87">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8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89">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A">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8B">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8C">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8D">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keepNext w:val="1"/>
        <w:rPr>
          <w:rFonts w:ascii="Arial" w:cs="Arial" w:eastAsia="Arial" w:hAnsi="Arial"/>
          <w:b w:val="1"/>
          <w:smallCaps w:val="1"/>
          <w:sz w:val="24"/>
          <w:szCs w:val="24"/>
        </w:rPr>
      </w:pPr>
      <w:r w:rsidDel="00000000" w:rsidR="00000000" w:rsidRPr="00000000">
        <w:rPr>
          <w:rFonts w:ascii="Arial" w:cs="Arial" w:eastAsia="Arial" w:hAnsi="Arial"/>
          <w:b w:val="1"/>
          <w:smallCaps w:val="1"/>
          <w:sz w:val="24"/>
          <w:szCs w:val="24"/>
          <w:rtl w:val="0"/>
        </w:rPr>
        <w:t xml:space="preserve">Annex A</w:t>
      </w:r>
    </w:p>
    <w:bookmarkStart w:colFirst="0" w:colLast="0" w:name="bookmark=id.2981zbj" w:id="1"/>
    <w:bookmarkEnd w:id="1"/>
    <w:p w:rsidR="00000000" w:rsidDel="00000000" w:rsidP="00000000" w:rsidRDefault="00000000" w:rsidRPr="00000000" w14:paraId="00000091">
      <w:pPr>
        <w:spacing w:after="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Agency Proposal</w:t>
      </w:r>
    </w:p>
    <w:p w:rsidR="00000000" w:rsidDel="00000000" w:rsidP="00000000" w:rsidRDefault="00000000" w:rsidRPr="00000000" w14:paraId="00000092">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3">
      <w:pPr>
        <w:keepNext w:val="1"/>
        <w:pBdr>
          <w:top w:space="0" w:sz="0" w:val="nil"/>
          <w:left w:space="0" w:sz="0" w:val="nil"/>
          <w:bottom w:space="0" w:sz="0" w:val="nil"/>
          <w:right w:space="0" w:sz="0" w:val="nil"/>
          <w:between w:space="0" w:sz="0" w:val="nil"/>
        </w:pBdr>
        <w:spacing w:after="120" w:line="276" w:lineRule="auto"/>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Annex B</w:t>
      </w:r>
    </w:p>
    <w:p w:rsidR="00000000" w:rsidDel="00000000" w:rsidP="00000000" w:rsidRDefault="00000000" w:rsidRPr="00000000" w14:paraId="00000094">
      <w:pPr>
        <w:keepNext w:val="1"/>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Statement of Work- </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276" w:lineRule="auto"/>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This Statement of Work is issued under and in accordance with the Order Contract entered into between the parties dated </w:t>
      </w:r>
      <w:r w:rsidDel="00000000" w:rsidR="00000000" w:rsidRPr="00000000">
        <w:rPr>
          <w:rFonts w:ascii="Arial" w:cs="Arial" w:eastAsia="Arial" w:hAnsi="Arial"/>
          <w:b w:val="1"/>
          <w:i w:val="1"/>
          <w:color w:val="000000"/>
          <w:sz w:val="24"/>
          <w:szCs w:val="24"/>
          <w:highlight w:val="yellow"/>
          <w:rtl w:val="0"/>
        </w:rPr>
        <w:t xml:space="preserve">[insert date of signature of Order Contract</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schedule attached to this Statement of Work will describe in detail the different types of Services to be provided under that Statement of Work. A schedule attached to this Statement of Work only applies to the relevant project to be delivered under that Statement of Work, and not to any other Statement of Work, or to the provision of the Services as a whole.</w:t>
      </w:r>
    </w:p>
    <w:p w:rsidR="00000000" w:rsidDel="00000000" w:rsidP="00000000" w:rsidRDefault="00000000" w:rsidRPr="00000000" w14:paraId="00000097">
      <w:pPr>
        <w:pStyle w:val="Heading2"/>
        <w:numPr>
          <w:ilvl w:val="1"/>
          <w:numId w:val="4"/>
        </w:numPr>
        <w:ind w:left="1429" w:hanging="720"/>
        <w:rPr>
          <w:rFonts w:ascii="Arial" w:cs="Arial" w:eastAsia="Arial" w:hAnsi="Arial"/>
        </w:rPr>
      </w:pPr>
      <w:r w:rsidDel="00000000" w:rsidR="00000000" w:rsidRPr="00000000">
        <w:rPr>
          <w:rFonts w:ascii="Arial" w:cs="Arial" w:eastAsia="Arial" w:hAnsi="Arial"/>
          <w:rtl w:val="0"/>
        </w:rPr>
        <w:t xml:space="preserve">Where a Statement of Work would result in:</w:t>
      </w:r>
    </w:p>
    <w:p w:rsidR="00000000" w:rsidDel="00000000" w:rsidP="00000000" w:rsidRDefault="00000000" w:rsidRPr="00000000" w14:paraId="00000098">
      <w:pPr>
        <w:pStyle w:val="Heading2"/>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a variation of the Services procured under this Order Contract; </w:t>
      </w:r>
    </w:p>
    <w:p w:rsidR="00000000" w:rsidDel="00000000" w:rsidP="00000000" w:rsidRDefault="00000000" w:rsidRPr="00000000" w14:paraId="00000099">
      <w:pPr>
        <w:pStyle w:val="Heading2"/>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an increase in the Charges agreed under this Order Contract; or</w:t>
      </w:r>
    </w:p>
    <w:p w:rsidR="00000000" w:rsidDel="00000000" w:rsidP="00000000" w:rsidRDefault="00000000" w:rsidRPr="00000000" w14:paraId="0000009A">
      <w:pPr>
        <w:pStyle w:val="Heading3"/>
        <w:widowControl w:val="1"/>
        <w:numPr>
          <w:ilvl w:val="0"/>
          <w:numId w:val="2"/>
        </w:numPr>
        <w:spacing w:after="0" w:before="40" w:lineRule="auto"/>
        <w:ind w:left="720" w:hanging="360"/>
        <w:rPr>
          <w:rFonts w:ascii="Arial" w:cs="Arial" w:eastAsia="Arial" w:hAnsi="Arial"/>
          <w:b w:val="0"/>
          <w:sz w:val="24"/>
          <w:szCs w:val="24"/>
        </w:rPr>
      </w:pPr>
      <w:r w:rsidDel="00000000" w:rsidR="00000000" w:rsidRPr="00000000">
        <w:rPr>
          <w:rFonts w:ascii="Arial" w:cs="Arial" w:eastAsia="Arial" w:hAnsi="Arial"/>
          <w:b w:val="0"/>
          <w:color w:val="000000"/>
          <w:sz w:val="24"/>
          <w:szCs w:val="24"/>
          <w:rtl w:val="0"/>
        </w:rPr>
        <w:t xml:space="preserve">a change in the economic balance between the Parties to the detriment of the Client that is not provided for in this Order Contract, </w:t>
      </w:r>
      <w:bookmarkStart w:colFirst="0" w:colLast="0" w:name="bookmark=id.odc9jc" w:id="2"/>
      <w:bookmarkEnd w:id="2"/>
      <w:r w:rsidDel="00000000" w:rsidR="00000000" w:rsidRPr="00000000">
        <w:rPr>
          <w:rFonts w:ascii="Arial" w:cs="Arial" w:eastAsia="Arial" w:hAnsi="Arial"/>
          <w:b w:val="0"/>
          <w:sz w:val="24"/>
          <w:szCs w:val="24"/>
          <w:rtl w:val="0"/>
        </w:rPr>
        <w:t xml:space="preserve">the relevant term(s) will be dealt with as a proposed Variation to this Order Contract in accordance with the Variation procedure set out in Clause 24.</w:t>
      </w:r>
      <w:bookmarkStart w:colFirst="0" w:colLast="0" w:name="bookmark=id.38czs75" w:id="3"/>
      <w:bookmarkEnd w:id="3"/>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tl w:val="0"/>
        </w:rPr>
      </w:r>
    </w:p>
    <w:tbl>
      <w:tblPr>
        <w:tblStyle w:val="Table8"/>
        <w:tblW w:w="9020.0" w:type="dxa"/>
        <w:jc w:val="left"/>
        <w:tblInd w:w="-1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60"/>
        <w:gridCol w:w="6660"/>
        <w:tblGridChange w:id="0">
          <w:tblGrid>
            <w:gridCol w:w="2360"/>
            <w:gridCol w:w="6660"/>
          </w:tblGrid>
        </w:tblGridChange>
      </w:tblGrid>
      <w:tr>
        <w:trPr>
          <w:cantSplit w:val="0"/>
          <w:trHeight w:val="86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Project:</w:t>
            </w:r>
            <w:r w:rsidDel="00000000" w:rsidR="00000000" w:rsidRPr="00000000">
              <w:rPr>
                <w:rtl w:val="0"/>
              </w:rPr>
            </w:r>
          </w:p>
        </w:tc>
        <w:tc>
          <w:tcPr>
            <w:tcBorders>
              <w:bottom w:color="000000" w:space="0" w:sz="4" w:val="single"/>
            </w:tcBorders>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Set out a short description of the Project.</w:t>
            </w:r>
            <w:r w:rsidDel="00000000" w:rsidR="00000000" w:rsidRPr="00000000">
              <w:rPr>
                <w:rtl w:val="0"/>
              </w:rPr>
            </w:r>
          </w:p>
        </w:tc>
      </w:tr>
      <w:tr>
        <w:trPr>
          <w:cantSplit w:val="0"/>
          <w:trHeight w:val="118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Project start Date</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Notice period for cancellation</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[Project Notice Period]:</w:t>
            </w:r>
            <w:r w:rsidDel="00000000" w:rsidR="00000000" w:rsidRPr="00000000">
              <w:rPr>
                <w:rtl w:val="0"/>
              </w:rPr>
            </w:r>
          </w:p>
        </w:tc>
        <w:tc>
          <w:tcPr>
            <w:tcBorders>
              <w:bottom w:color="000000" w:space="0" w:sz="4" w:val="single"/>
            </w:tcBorders>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Set out the start date for this Project and its duration and the likely end date if known– state whether for a fixed term or an initial term with extension periods</w:t>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Where the parties are agreeing a Project Notice Period for cancellation of Project, specify the notice period </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tl w:val="0"/>
              </w:rPr>
            </w:r>
          </w:p>
        </w:tc>
      </w:tr>
      <w:tr>
        <w:trPr>
          <w:cantSplit w:val="0"/>
          <w:trHeight w:val="118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Overarching Brand/Campaign</w:t>
            </w:r>
            <w:r w:rsidDel="00000000" w:rsidR="00000000" w:rsidRPr="00000000">
              <w:rPr>
                <w:rtl w:val="0"/>
              </w:rPr>
            </w:r>
          </w:p>
        </w:tc>
        <w:tc>
          <w:tcPr>
            <w:tcBorders>
              <w:bottom w:color="000000" w:space="0" w:sz="4" w:val="single"/>
            </w:tcBorders>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If this campaign is part of a wider overarching campaign, or uses specific Government owned brands (such as the GREAT Britain brand for example) please state them and what the relationship of this campaign will be to them.</w:t>
            </w:r>
            <w:r w:rsidDel="00000000" w:rsidR="00000000" w:rsidRPr="00000000">
              <w:rPr>
                <w:rtl w:val="0"/>
              </w:rPr>
            </w:r>
          </w:p>
        </w:tc>
      </w:tr>
      <w:tr>
        <w:trPr>
          <w:cantSplit w:val="0"/>
          <w:trHeight w:val="118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Goods or Services</w:t>
            </w:r>
            <w:r w:rsidDel="00000000" w:rsidR="00000000" w:rsidRPr="00000000">
              <w:rPr>
                <w:rtl w:val="0"/>
              </w:rPr>
            </w:r>
          </w:p>
        </w:tc>
        <w:tc>
          <w:tcPr>
            <w:tcBorders>
              <w:bottom w:color="000000" w:space="0" w:sz="4" w:val="single"/>
            </w:tcBorders>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Set out a description of the Goods or Services to be supplied by the Agency for this Project.</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State any specific activities agreed in the pitch that are to be delivered as part of this campaign.</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Ensure you capture any work across distinct specialisms or channels, for example if you were working on an integrated campaign you may write:</w:t>
            </w:r>
            <w:r w:rsidDel="00000000" w:rsidR="00000000" w:rsidRPr="00000000">
              <w:rPr>
                <w:rtl w:val="0"/>
              </w:rPr>
            </w:r>
          </w:p>
          <w:p w:rsidR="00000000" w:rsidDel="00000000" w:rsidP="00000000" w:rsidRDefault="00000000" w:rsidRPr="00000000" w14:paraId="000000AB">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Creative for campaigns (service)</w:t>
            </w:r>
            <w:r w:rsidDel="00000000" w:rsidR="00000000" w:rsidRPr="00000000">
              <w:rPr>
                <w:rtl w:val="0"/>
              </w:rPr>
            </w:r>
          </w:p>
          <w:p w:rsidR="00000000" w:rsidDel="00000000" w:rsidP="00000000" w:rsidRDefault="00000000" w:rsidRPr="00000000" w14:paraId="000000AC">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Development and testing of creative propositions (deliverables)</w:t>
            </w:r>
            <w:r w:rsidDel="00000000" w:rsidR="00000000" w:rsidRPr="00000000">
              <w:rPr>
                <w:rtl w:val="0"/>
              </w:rPr>
            </w:r>
          </w:p>
          <w:p w:rsidR="00000000" w:rsidDel="00000000" w:rsidP="00000000" w:rsidRDefault="00000000" w:rsidRPr="00000000" w14:paraId="000000AD">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Creative assets for use on social media</w:t>
            </w:r>
            <w:r w:rsidDel="00000000" w:rsidR="00000000" w:rsidRPr="00000000">
              <w:rPr>
                <w:rtl w:val="0"/>
              </w:rPr>
            </w:r>
          </w:p>
          <w:p w:rsidR="00000000" w:rsidDel="00000000" w:rsidP="00000000" w:rsidRDefault="00000000" w:rsidRPr="00000000" w14:paraId="000000AE">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Delivery of creative assets for “Above the Line” media</w:t>
            </w:r>
            <w:r w:rsidDel="00000000" w:rsidR="00000000" w:rsidRPr="00000000">
              <w:rPr>
                <w:rtl w:val="0"/>
              </w:rPr>
            </w:r>
          </w:p>
          <w:p w:rsidR="00000000" w:rsidDel="00000000" w:rsidP="00000000" w:rsidRDefault="00000000" w:rsidRPr="00000000" w14:paraId="000000AF">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Seamless working with the client’s media buyer to deliver assets in the correct format to required deadlines</w:t>
            </w:r>
            <w:r w:rsidDel="00000000" w:rsidR="00000000" w:rsidRPr="00000000">
              <w:rPr>
                <w:rtl w:val="0"/>
              </w:rPr>
            </w:r>
          </w:p>
          <w:p w:rsidR="00000000" w:rsidDel="00000000" w:rsidP="00000000" w:rsidRDefault="00000000" w:rsidRPr="00000000" w14:paraId="000000B0">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PR </w:t>
            </w:r>
            <w:r w:rsidDel="00000000" w:rsidR="00000000" w:rsidRPr="00000000">
              <w:rPr>
                <w:rtl w:val="0"/>
              </w:rPr>
            </w:r>
          </w:p>
          <w:p w:rsidR="00000000" w:rsidDel="00000000" w:rsidP="00000000" w:rsidRDefault="00000000" w:rsidRPr="00000000" w14:paraId="000000B1">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PR strategy that compliments the “Above the Line” approach</w:t>
            </w:r>
            <w:r w:rsidDel="00000000" w:rsidR="00000000" w:rsidRPr="00000000">
              <w:rPr>
                <w:rtl w:val="0"/>
              </w:rPr>
            </w:r>
          </w:p>
          <w:p w:rsidR="00000000" w:rsidDel="00000000" w:rsidP="00000000" w:rsidRDefault="00000000" w:rsidRPr="00000000" w14:paraId="000000B2">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Development and delivery of PR hooks/stunts in agreement with the client</w:t>
            </w:r>
            <w:r w:rsidDel="00000000" w:rsidR="00000000" w:rsidRPr="00000000">
              <w:rPr>
                <w:rtl w:val="0"/>
              </w:rPr>
            </w:r>
          </w:p>
          <w:p w:rsidR="00000000" w:rsidDel="00000000" w:rsidP="00000000" w:rsidRDefault="00000000" w:rsidRPr="00000000" w14:paraId="000000B3">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Development of three Op eds, case studies and three feature articles</w:t>
            </w:r>
            <w:r w:rsidDel="00000000" w:rsidR="00000000" w:rsidRPr="00000000">
              <w:rPr>
                <w:rtl w:val="0"/>
              </w:rPr>
            </w:r>
          </w:p>
          <w:p w:rsidR="00000000" w:rsidDel="00000000" w:rsidP="00000000" w:rsidRDefault="00000000" w:rsidRPr="00000000" w14:paraId="000000B4">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Management of media at up to seven events, working with departmental press office</w:t>
            </w:r>
            <w:r w:rsidDel="00000000" w:rsidR="00000000" w:rsidRPr="00000000">
              <w:rPr>
                <w:rtl w:val="0"/>
              </w:rPr>
            </w:r>
          </w:p>
          <w:p w:rsidR="00000000" w:rsidDel="00000000" w:rsidP="00000000" w:rsidRDefault="00000000" w:rsidRPr="00000000" w14:paraId="000000B5">
            <w:pPr>
              <w:numPr>
                <w:ilvl w:val="0"/>
                <w:numId w:val="3"/>
              </w:numPr>
              <w:pBdr>
                <w:top w:space="0" w:sz="0" w:val="nil"/>
                <w:left w:space="0" w:sz="0" w:val="nil"/>
                <w:bottom w:space="0" w:sz="0" w:val="nil"/>
                <w:right w:space="0" w:sz="0" w:val="nil"/>
                <w:between w:space="0" w:sz="0" w:val="nil"/>
              </w:pBdr>
              <w:spacing w:after="120" w:line="276"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Evaluation in accordance with the OASIS framework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State if you require any specific requirements and ways of working such as third-party consents, licences, clearances that Agency needs to obtain and products or purchases. </w:t>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State that Client’s use of the Goods or Services will be “subject to any third-party usage rights which are notified to the Client in accordance with this Order Contract “.</w:t>
            </w:r>
            <w:r w:rsidDel="00000000" w:rsidR="00000000" w:rsidRPr="00000000">
              <w:rPr>
                <w:rtl w:val="0"/>
              </w:rPr>
            </w:r>
          </w:p>
        </w:tc>
      </w:tr>
      <w:tr>
        <w:trPr>
          <w:cantSplit w:val="0"/>
          <w:trHeight w:val="86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Project Plan:</w:t>
            </w:r>
            <w:r w:rsidDel="00000000" w:rsidR="00000000" w:rsidRPr="00000000">
              <w:rPr>
                <w:rtl w:val="0"/>
              </w:rPr>
            </w:r>
          </w:p>
        </w:tc>
        <w:tc>
          <w:tcPr>
            <w:tcBorders>
              <w:bottom w:color="000000" w:space="0" w:sz="4" w:val="single"/>
            </w:tcBorders>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Set out the timing of each phase of the project, any key dates and/ or delivery of the Services and/or the Goods or Services (if known) </w:t>
            </w:r>
            <w:r w:rsidDel="00000000" w:rsidR="00000000" w:rsidRPr="00000000">
              <w:rPr>
                <w:rtl w:val="0"/>
              </w:rPr>
            </w:r>
          </w:p>
        </w:tc>
      </w:tr>
      <w:tr>
        <w:trPr>
          <w:cantSplit w:val="0"/>
          <w:trHeight w:val="246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Contract Charges:</w:t>
            </w:r>
            <w:r w:rsidDel="00000000" w:rsidR="00000000" w:rsidRPr="00000000">
              <w:rPr>
                <w:rtl w:val="0"/>
              </w:rPr>
            </w:r>
          </w:p>
        </w:tc>
        <w:tc>
          <w:tcPr>
            <w:tcBorders>
              <w:bottom w:color="000000" w:space="0" w:sz="4" w:val="single"/>
            </w:tcBorders>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bookmarkStart w:colFirst="0" w:colLast="0" w:name="_heading=h.gjdgxs" w:id="4"/>
            <w:bookmarkEnd w:id="4"/>
            <w:r w:rsidDel="00000000" w:rsidR="00000000" w:rsidRPr="00000000">
              <w:rPr>
                <w:rFonts w:ascii="Arial" w:cs="Arial" w:eastAsia="Arial" w:hAnsi="Arial"/>
                <w:i w:val="1"/>
                <w:color w:val="000000"/>
                <w:sz w:val="24"/>
                <w:szCs w:val="24"/>
                <w:highlight w:val="yellow"/>
                <w:rtl w:val="0"/>
              </w:rPr>
              <w:t xml:space="preserve">Set out the calculation of the Contract Charges [(including rules for the recovery of expenses where applicable)] payable to Agency for this Project e.g. details of any fixed price, time and materials in which case Agency’s Rate Card should be attached, together with invoice dates or milestones that trigger payment. </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Set out any payment terms specific to the Project.</w:t>
            </w: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Examples of different wording for Contract Charges:</w:t>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276" w:lineRule="auto"/>
              <w:ind w:left="720" w:firstLine="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The Client shall pay the Agency the sum of £[...] for delivery of these Services, payable in monthly instalments. For the avoidance of doubt, the Contract Charges shall be inclusive of all third-party costs </w:t>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276" w:lineRule="auto"/>
              <w:ind w:left="720" w:firstLine="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OR</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276" w:lineRule="auto"/>
              <w:ind w:left="720" w:firstLine="0"/>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The Contract Charges shall be calculated using the hourly charge out rates shown in[the Tender], [provided that the total Contract Charges shall not exceed £ [...].] For the avoidance of doubt, the Contract Charges shall be inclusive of all third-party costs.</w:t>
            </w:r>
            <w:r w:rsidDel="00000000" w:rsidR="00000000" w:rsidRPr="00000000">
              <w:rPr>
                <w:rtl w:val="0"/>
              </w:rPr>
            </w:r>
          </w:p>
        </w:tc>
      </w:tr>
      <w:tr>
        <w:trPr>
          <w:cantSplit w:val="0"/>
          <w:trHeight w:val="94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Client Assets:</w:t>
            </w:r>
            <w:r w:rsidDel="00000000" w:rsidR="00000000" w:rsidRPr="00000000">
              <w:rPr>
                <w:rtl w:val="0"/>
              </w:rPr>
            </w:r>
          </w:p>
        </w:tc>
        <w:tc>
          <w:tcPr>
            <w:tcBorders>
              <w:bottom w:color="000000" w:space="0" w:sz="4" w:val="single"/>
            </w:tcBorders>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Set out details of the materials or information to be provided to the Agency.</w:t>
            </w:r>
            <w:r w:rsidDel="00000000" w:rsidR="00000000" w:rsidRPr="00000000">
              <w:rPr>
                <w:rtl w:val="0"/>
              </w:rPr>
            </w:r>
          </w:p>
        </w:tc>
      </w:tr>
      <w:tr>
        <w:trPr>
          <w:cantSplit w:val="0"/>
          <w:trHeight w:val="94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International locations</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tc>
        <w:tc>
          <w:tcPr>
            <w:tcBorders>
              <w:bottom w:color="000000" w:space="0" w:sz="4" w:val="single"/>
            </w:tcBorders>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If Services are to be supplied outside the UK, specify additional territories here </w:t>
            </w:r>
            <w:r w:rsidDel="00000000" w:rsidR="00000000" w:rsidRPr="00000000">
              <w:rPr>
                <w:rtl w:val="0"/>
              </w:rPr>
            </w:r>
          </w:p>
        </w:tc>
      </w:tr>
      <w:tr>
        <w:trPr>
          <w:cantSplit w:val="0"/>
          <w:trHeight w:val="118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Client Affiliates: </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If relevant, set out any Client Affiliates which will be using Goods or Services </w:t>
            </w:r>
            <w:r w:rsidDel="00000000" w:rsidR="00000000" w:rsidRPr="00000000">
              <w:rPr>
                <w:rtl w:val="0"/>
              </w:rPr>
            </w:r>
          </w:p>
        </w:tc>
      </w:tr>
      <w:tr>
        <w:trPr>
          <w:cantSplit w:val="0"/>
          <w:trHeight w:val="118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Special Terms:</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Set out any special terms that are intended to take precedence over the Order Terms and/or the Schedules to the Order Terms such as, security requirements, warranties, specific insurance requirements, </w:t>
            </w:r>
            <w:r w:rsidDel="00000000" w:rsidR="00000000" w:rsidRPr="00000000">
              <w:rPr>
                <w:rFonts w:ascii="Arial" w:cs="Arial" w:eastAsia="Arial" w:hAnsi="Arial"/>
                <w:i w:val="1"/>
                <w:color w:val="222222"/>
                <w:sz w:val="24"/>
                <w:szCs w:val="24"/>
                <w:highlight w:val="yellow"/>
                <w:rtl w:val="0"/>
              </w:rPr>
              <w:t xml:space="preserve">any specific data reporting requirements etc</w:t>
            </w:r>
            <w:r w:rsidDel="00000000" w:rsidR="00000000" w:rsidRPr="00000000">
              <w:rPr>
                <w:rFonts w:ascii="Arial" w:cs="Arial" w:eastAsia="Arial" w:hAnsi="Arial"/>
                <w:i w:val="1"/>
                <w:color w:val="000000"/>
                <w:sz w:val="24"/>
                <w:szCs w:val="24"/>
                <w:highlight w:val="yellow"/>
                <w:rtl w:val="0"/>
              </w:rPr>
              <w:t xml:space="preserve">.</w:t>
            </w:r>
            <w:r w:rsidDel="00000000" w:rsidR="00000000" w:rsidRPr="00000000">
              <w:rPr>
                <w:rtl w:val="0"/>
              </w:rPr>
            </w:r>
          </w:p>
        </w:tc>
      </w:tr>
      <w:tr>
        <w:trPr>
          <w:cantSplit w:val="0"/>
          <w:trHeight w:val="86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Key Individuals:</w:t>
            </w:r>
            <w:r w:rsidDel="00000000" w:rsidR="00000000" w:rsidRPr="00000000">
              <w:rPr>
                <w:rtl w:val="0"/>
              </w:rPr>
            </w:r>
          </w:p>
        </w:tc>
        <w:tc>
          <w:tcPr>
            <w:tcBorders>
              <w:bottom w:color="000000" w:space="0" w:sz="4" w:val="single"/>
            </w:tcBorders>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Set out details of the key personnel from the Agency for this Project if relevant.</w:t>
            </w:r>
            <w:r w:rsidDel="00000000" w:rsidR="00000000" w:rsidRPr="00000000">
              <w:rPr>
                <w:rtl w:val="0"/>
              </w:rPr>
            </w:r>
          </w:p>
        </w:tc>
      </w:tr>
      <w:tr>
        <w:trPr>
          <w:cantSplit w:val="0"/>
          <w:trHeight w:val="92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Authorised Agency Approver:</w:t>
            </w:r>
            <w:r w:rsidDel="00000000" w:rsidR="00000000" w:rsidRPr="00000000">
              <w:rPr>
                <w:rtl w:val="0"/>
              </w:rPr>
            </w:r>
          </w:p>
        </w:tc>
        <w:tc>
          <w:tcPr>
            <w:tcBorders>
              <w:bottom w:color="000000" w:space="0" w:sz="4" w:val="single"/>
            </w:tcBorders>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Set out details of the person(s) who have the authority to agree day to day decisions on behalf of Agency for this project.</w:t>
            </w:r>
            <w:r w:rsidDel="00000000" w:rsidR="00000000" w:rsidRPr="00000000">
              <w:rPr>
                <w:rtl w:val="0"/>
              </w:rPr>
            </w:r>
          </w:p>
        </w:tc>
      </w:tr>
      <w:tr>
        <w:trPr>
          <w:cantSplit w:val="0"/>
          <w:trHeight w:val="860" w:hRule="atLeast"/>
          <w:tblHeader w:val="0"/>
        </w:trPr>
        <w:tc>
          <w:tcPr>
            <w:tcBorders>
              <w:top w:color="000000" w:space="0" w:sz="0" w:val="nil"/>
              <w:left w:color="000000" w:space="0" w:sz="0" w:val="nil"/>
              <w:bottom w:color="000000" w:space="0" w:sz="0" w:val="nil"/>
            </w:tcBorders>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Authorised Client Approver:</w:t>
            </w:r>
            <w:r w:rsidDel="00000000" w:rsidR="00000000" w:rsidRPr="00000000">
              <w:rPr>
                <w:rtl w:val="0"/>
              </w:rPr>
            </w:r>
          </w:p>
        </w:tc>
        <w:tc>
          <w:tcPr>
            <w:tcBorders>
              <w:bottom w:color="000000" w:space="0" w:sz="4" w:val="single"/>
            </w:tcBorders>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i w:val="1"/>
                <w:color w:val="000000"/>
                <w:sz w:val="24"/>
                <w:szCs w:val="24"/>
                <w:highlight w:val="yellow"/>
                <w:rtl w:val="0"/>
              </w:rPr>
              <w:t xml:space="preserve">Set out details of the person(s) who have the authority to agree day to day decisions on behalf of Client for this Project.</w:t>
            </w:r>
            <w:r w:rsidDel="00000000" w:rsidR="00000000" w:rsidRPr="00000000">
              <w:rPr>
                <w:rtl w:val="0"/>
              </w:rPr>
            </w:r>
          </w:p>
        </w:tc>
      </w:tr>
    </w:tbl>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Signed by:……………………………..........</w:t>
        <w:tab/>
        <w:tab/>
        <w:tab/>
        <w:tab/>
        <w:t xml:space="preserve"> </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by (print name):……………………………………….</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As Agency Authorised Approver for and on behalf of</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[Agency]</w:t>
        <w:tab/>
        <w:tab/>
        <w:tab/>
        <w:tab/>
        <w:tab/>
        <w:tab/>
        <w:tab/>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Date……….....................................................................</w:t>
        <w:tab/>
        <w:tab/>
        <w:tab/>
        <w:tab/>
        <w:tab/>
        <w:tab/>
        <w:tab/>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Signed by:………………………………………..........</w:t>
        <w:tab/>
        <w:tab/>
        <w:tab/>
        <w:tab/>
        <w:t xml:space="preserve"> </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by (print name):……………………………………….</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As Client Authorised Approver for and on behalf of</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[Client]</w:t>
        <w:tab/>
        <w:tab/>
        <w:tab/>
        <w:tab/>
        <w:tab/>
        <w:tab/>
        <w:tab/>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276"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Date………...................................................................</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200" w:line="276"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0DB">
      <w:pPr>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DF">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DPS Schedule 6 (Letter of Appointment and Order Schedules)</w:t>
    </w:r>
  </w:p>
  <w:p w:rsidR="00000000" w:rsidDel="00000000" w:rsidP="00000000" w:rsidRDefault="00000000" w:rsidRPr="00000000" w14:paraId="000000DD">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spacing w:after="120" w:before="120" w:line="240" w:lineRule="auto"/>
      <w:ind w:left="1070" w:hanging="360"/>
    </w:pPr>
    <w:rPr>
      <w:sz w:val="24"/>
      <w:szCs w:val="24"/>
    </w:rPr>
  </w:style>
  <w:style w:type="paragraph" w:styleId="Heading3">
    <w:name w:val="heading 3"/>
    <w:basedOn w:val="Normal"/>
    <w:next w:val="Normal"/>
    <w:pPr>
      <w:keepNext w:val="1"/>
      <w:keepLines w:val="1"/>
      <w:widowControl w:val="0"/>
      <w:spacing w:after="80" w:before="280" w:line="24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30E1E"/>
    <w:pPr>
      <w:spacing w:after="160" w:line="259" w:lineRule="auto"/>
    </w:pPr>
    <w:rPr>
      <w:rFonts w:ascii="Calibri" w:cs="Calibri" w:eastAsia="Calibri" w:hAnsi="Calibri"/>
      <w:lang w:eastAsia="en-GB"/>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930E1E"/>
    <w:pPr>
      <w:numPr>
        <w:ilvl w:val="1"/>
        <w:numId w:val="2"/>
      </w:numPr>
      <w:spacing w:after="120" w:before="120" w:line="240" w:lineRule="auto"/>
      <w:outlineLvl w:val="1"/>
    </w:pPr>
    <w:rPr>
      <w:rFonts w:eastAsia="Arial" w:cstheme="minorHAnsi"/>
      <w:sz w:val="24"/>
      <w:szCs w:val="24"/>
    </w:rPr>
  </w:style>
  <w:style w:type="paragraph" w:styleId="Heading3">
    <w:name w:val="heading 3"/>
    <w:basedOn w:val="Normal"/>
    <w:next w:val="Normal"/>
    <w:link w:val="Heading3Char"/>
    <w:uiPriority w:val="9"/>
    <w:qFormat w:val="1"/>
    <w:rsid w:val="00930E1E"/>
    <w:pPr>
      <w:keepNext w:val="1"/>
      <w:keepLines w:val="1"/>
      <w:widowControl w:val="0"/>
      <w:spacing w:after="80" w:before="280" w:line="240" w:lineRule="auto"/>
      <w:outlineLvl w:val="2"/>
    </w:pPr>
    <w:rPr>
      <w:b w:val="1"/>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930E1E"/>
    <w:rPr>
      <w:rFonts w:ascii="Calibri" w:eastAsia="Arial" w:hAnsi="Calibri" w:cstheme="minorHAnsi"/>
      <w:sz w:val="24"/>
      <w:szCs w:val="24"/>
      <w:lang w:eastAsia="en-GB"/>
    </w:rPr>
  </w:style>
  <w:style w:type="character" w:styleId="Heading3Char" w:customStyle="1">
    <w:name w:val="Heading 3 Char"/>
    <w:basedOn w:val="DefaultParagraphFont"/>
    <w:link w:val="Heading3"/>
    <w:uiPriority w:val="9"/>
    <w:rsid w:val="00930E1E"/>
    <w:rPr>
      <w:rFonts w:ascii="Calibri" w:cs="Calibri" w:eastAsia="Calibri" w:hAnsi="Calibri"/>
      <w:b w:val="1"/>
      <w:sz w:val="28"/>
      <w:szCs w:val="28"/>
      <w:lang w:eastAsia="en-GB"/>
    </w:rPr>
  </w:style>
  <w:style w:type="table" w:styleId="30" w:customStyle="1">
    <w:name w:val="30"/>
    <w:basedOn w:val="TableNormal"/>
    <w:rsid w:val="00930E1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29" w:customStyle="1">
    <w:name w:val="29"/>
    <w:basedOn w:val="TableNormal"/>
    <w:rsid w:val="00930E1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28" w:customStyle="1">
    <w:name w:val="28"/>
    <w:basedOn w:val="TableNormal"/>
    <w:rsid w:val="00930E1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27" w:customStyle="1">
    <w:name w:val="27"/>
    <w:basedOn w:val="TableNormal"/>
    <w:rsid w:val="00930E1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26" w:customStyle="1">
    <w:name w:val="26"/>
    <w:basedOn w:val="TableNormal"/>
    <w:rsid w:val="00930E1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25" w:customStyle="1">
    <w:name w:val="25"/>
    <w:basedOn w:val="TableNormal"/>
    <w:rsid w:val="00930E1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24" w:customStyle="1">
    <w:name w:val="24"/>
    <w:basedOn w:val="TableNormal"/>
    <w:rsid w:val="00930E1E"/>
    <w:pPr>
      <w:spacing w:after="0" w:line="240" w:lineRule="auto"/>
    </w:pPr>
    <w:rPr>
      <w:rFonts w:ascii="Calibri" w:cs="Calibri" w:eastAsia="Calibri" w:hAnsi="Calibri"/>
      <w:sz w:val="20"/>
      <w:szCs w:val="20"/>
      <w:lang w:eastAsia="en-GB"/>
    </w:rPr>
    <w:tblPr>
      <w:tblStyleRowBandSize w:val="1"/>
      <w:tblStyleColBandSize w:val="1"/>
      <w:tblCellMar>
        <w:left w:w="0.0" w:type="dxa"/>
        <w:right w:w="0.0" w:type="dxa"/>
      </w:tblCellMar>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table" w:styleId="23" w:customStyle="1">
    <w:name w:val="23"/>
    <w:basedOn w:val="TableNormal"/>
    <w:rsid w:val="00930E1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22" w:customStyle="1">
    <w:name w:val="22"/>
    <w:basedOn w:val="TableNormal"/>
    <w:rsid w:val="00930E1E"/>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930E1E"/>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30E1E"/>
    <w:rPr>
      <w:rFonts w:ascii="Segoe UI" w:cs="Segoe UI" w:eastAsia="Calibri" w:hAnsi="Segoe UI"/>
      <w:sz w:val="18"/>
      <w:szCs w:val="18"/>
      <w:lang w:eastAsia="en-GB"/>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Calibri" w:eastAsia="Calibri" w:hAnsi="Calibri"/>
      <w:sz w:val="20"/>
      <w:szCs w:val="20"/>
      <w:lang w:eastAsia="en-GB"/>
    </w:rPr>
  </w:style>
  <w:style w:type="character" w:styleId="CommentReference">
    <w:name w:val="annotation reference"/>
    <w:basedOn w:val="DefaultParagraphFont"/>
    <w:uiPriority w:val="99"/>
    <w:semiHidden w:val="1"/>
    <w:unhideWhenUsed w:val="1"/>
    <w:rPr>
      <w:sz w:val="16"/>
      <w:szCs w:val="1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160" w:line="259"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160" w:line="259"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160" w:line="259"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160" w:line="259"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160" w:line="259"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6">
    <w:basedOn w:val="TableNormal"/>
    <w:pPr>
      <w:spacing w:after="160" w:line="259"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7">
    <w:basedOn w:val="TableNormal"/>
    <w:pPr>
      <w:spacing w:after="160" w:line="259"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tblStylePr w:type="band1Horz">
      <w:tcPr>
        <w:shd w:fill="d9e2f3" w:val="clear"/>
      </w:tcPr>
    </w:tblStylePr>
    <w:tblStylePr w:type="band1Vert">
      <w:tcPr>
        <w:shd w:fill="d9e2f3" w:val="clear"/>
      </w:tcPr>
    </w:tblStylePr>
    <w:tblStylePr w:type="firstCol">
      <w:rPr>
        <w:b w:val="1"/>
      </w:rPr>
    </w:tblStylePr>
    <w:tblStylePr w:type="firstRow">
      <w:rPr>
        <w:b w:val="1"/>
      </w:rPr>
      <w:tcPr>
        <w:tcBorders>
          <w:top w:color="000000" w:space="0" w:sz="0" w:val="nil"/>
          <w:bottom w:color="8eaadb"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8eaadb" w:space="0" w:sz="4" w:val="single"/>
          <w:bottom w:color="000000" w:space="0" w:sz="0" w:val="nil"/>
          <w:insideH w:color="000000" w:space="0" w:sz="0" w:val="nil"/>
          <w:insideV w:color="000000" w:space="0" w:sz="0" w:val="nil"/>
        </w:tcBorders>
        <w:shd w:fill="ffffff" w:val="clear"/>
      </w:tcPr>
    </w:tblStylePr>
  </w:style>
  <w:style w:type="table" w:styleId="Table8">
    <w:basedOn w:val="TableNormal"/>
    <w:pPr>
      <w:spacing w:after="160" w:line="259"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FdybGLiVa48fE2W5gEHyBLfF0A==">AMUW2mV3kHGJ1hvq7WYktGZQlZx2ZfmSXEBzoBPf62KIDih0wI647YmZR3Rm2ehuHgpUdZ11OqP2PWBQQviQM/KVpevx5R6J8OBqA2e1gW/7gNunrrSBfGja0pIK4FlJywegnKs115AVCoC6ni4vKwwJYKAZQRRvQ/N1fG7LDn1MGCf7suPXyUseEiwbeTcJC25HnnD1bpQs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2021-07-27T15:22:00Z</dcterms:created>
  <dc:creator>Hannah Wright</dc:creator>
</cp:coreProperties>
</file>